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楷体" w:hAnsi="楷体" w:eastAsia="楷体" w:cs="楷体"/>
          <w:b/>
          <w:bCs/>
          <w:color w:val="FF0000"/>
          <w:sz w:val="48"/>
          <w:szCs w:val="56"/>
        </w:rPr>
      </w:pPr>
    </w:p>
    <w:p>
      <w:pPr>
        <w:jc w:val="both"/>
        <w:rPr>
          <w:rFonts w:ascii="楷体" w:hAnsi="楷体" w:eastAsia="楷体" w:cs="楷体"/>
          <w:b/>
          <w:bCs/>
          <w:color w:val="C00000"/>
          <w:sz w:val="48"/>
          <w:szCs w:val="56"/>
        </w:rPr>
      </w:pPr>
      <w:r>
        <w:rPr>
          <w:rFonts w:hint="eastAsia" w:ascii="楷体" w:hAnsi="楷体" w:eastAsia="楷体" w:cs="楷体"/>
          <w:b/>
          <w:bCs/>
          <w:color w:val="FF0000"/>
          <w:sz w:val="48"/>
          <w:szCs w:val="56"/>
        </w:rPr>
        <w:drawing>
          <wp:inline distT="0" distB="0" distL="114300" distR="114300">
            <wp:extent cx="5272405" cy="837565"/>
            <wp:effectExtent l="0" t="0" r="4445" b="635"/>
            <wp:docPr id="4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color w:val="C00000"/>
          <w:sz w:val="48"/>
          <w:szCs w:val="56"/>
        </w:rPr>
        <w:drawing>
          <wp:inline distT="0" distB="0" distL="114300" distR="114300">
            <wp:extent cx="5191125" cy="161925"/>
            <wp:effectExtent l="0" t="0" r="9525" b="9525"/>
            <wp:docPr id="5" name="图片 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楷体" w:hAnsi="楷体" w:eastAsia="楷体" w:cs="楷体"/>
          <w:color w:val="C00000"/>
          <w:sz w:val="44"/>
          <w:szCs w:val="52"/>
        </w:rPr>
      </w:pPr>
      <w:r>
        <w:rPr>
          <w:rFonts w:hint="eastAsia" w:ascii="楷体" w:hAnsi="楷体" w:eastAsia="楷体" w:cs="楷体"/>
          <w:sz w:val="28"/>
          <w:szCs w:val="36"/>
        </w:rPr>
        <w:t>科研字［2020］02 号</w:t>
      </w:r>
      <w:r>
        <w:rPr>
          <w:rFonts w:hint="eastAsia" w:ascii="楷体" w:hAnsi="楷体" w:eastAsia="楷体" w:cs="楷体"/>
          <w:color w:val="C00000"/>
          <w:sz w:val="44"/>
          <w:szCs w:val="52"/>
        </w:rPr>
        <w:t xml:space="preserve"> </w:t>
      </w:r>
    </w:p>
    <w:p>
      <w:pPr>
        <w:jc w:val="center"/>
        <w:rPr>
          <w:rFonts w:hint="eastAsia" w:ascii="楷体" w:hAnsi="楷体" w:eastAsia="楷体" w:cs="楷体"/>
          <w:color w:val="C00000"/>
          <w:sz w:val="44"/>
          <w:szCs w:val="52"/>
        </w:rPr>
      </w:pPr>
    </w:p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四川传媒学院科技与研究生处</w:t>
      </w:r>
    </w:p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关于开展2019年度科研教研成果统计暨成果奖励</w:t>
      </w:r>
    </w:p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申报工作的通知</w:t>
      </w:r>
    </w:p>
    <w:p>
      <w:pPr>
        <w:jc w:val="center"/>
        <w:rPr>
          <w:rFonts w:hint="eastAsia"/>
          <w:b/>
          <w:bCs/>
          <w:sz w:val="32"/>
          <w:szCs w:val="40"/>
        </w:rPr>
      </w:pPr>
    </w:p>
    <w:p>
      <w:pPr>
        <w:spacing w:line="360" w:lineRule="auto"/>
        <w:rPr>
          <w:rFonts w:ascii="新宋体" w:hAnsi="新宋体" w:eastAsia="新宋体" w:cs="新宋体"/>
          <w:b/>
          <w:bCs/>
          <w:sz w:val="24"/>
        </w:rPr>
      </w:pPr>
      <w:r>
        <w:rPr>
          <w:rFonts w:hint="eastAsia" w:ascii="新宋体" w:hAnsi="新宋体" w:eastAsia="新宋体" w:cs="新宋体"/>
          <w:b/>
          <w:bCs/>
          <w:sz w:val="24"/>
        </w:rPr>
        <w:t>各院（系、部）、各部门、各研究中心：</w:t>
      </w:r>
    </w:p>
    <w:p>
      <w:pPr>
        <w:spacing w:line="360" w:lineRule="auto"/>
        <w:ind w:firstLine="480" w:firstLineChars="200"/>
        <w:jc w:val="left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学校现启动2019年度科研教研研究成果统计工作，同时依据《四川传媒学院科研管理办法》（川媒院</w:t>
      </w:r>
      <w:r>
        <w:rPr>
          <w:rFonts w:hint="eastAsia" w:ascii="宋体" w:hAnsi="宋体" w:eastAsia="宋体" w:cs="宋体"/>
          <w:sz w:val="24"/>
        </w:rPr>
        <w:t>﹝</w:t>
      </w:r>
      <w:r>
        <w:rPr>
          <w:rFonts w:hint="eastAsia" w:ascii="新宋体" w:hAnsi="新宋体" w:eastAsia="新宋体" w:cs="新宋体"/>
          <w:sz w:val="24"/>
        </w:rPr>
        <w:t>2018</w:t>
      </w:r>
      <w:r>
        <w:rPr>
          <w:rFonts w:hint="eastAsia" w:ascii="宋体" w:hAnsi="宋体" w:eastAsia="宋体" w:cs="宋体"/>
          <w:sz w:val="24"/>
        </w:rPr>
        <w:t>﹞</w:t>
      </w:r>
      <w:r>
        <w:rPr>
          <w:rFonts w:hint="eastAsia" w:ascii="新宋体" w:hAnsi="新宋体" w:eastAsia="新宋体" w:cs="新宋体"/>
          <w:sz w:val="24"/>
        </w:rPr>
        <w:t>29号），开展成果奖励申报工作，现将相关事宜通知如下：</w:t>
      </w:r>
    </w:p>
    <w:p>
      <w:pPr>
        <w:spacing w:line="360" w:lineRule="auto"/>
        <w:ind w:firstLine="420"/>
        <w:rPr>
          <w:rFonts w:ascii="新宋体" w:hAnsi="新宋体" w:eastAsia="新宋体" w:cs="新宋体"/>
          <w:b/>
          <w:bCs/>
          <w:sz w:val="24"/>
        </w:rPr>
      </w:pPr>
      <w:r>
        <w:rPr>
          <w:rFonts w:hint="eastAsia" w:ascii="新宋体" w:hAnsi="新宋体" w:eastAsia="新宋体" w:cs="新宋体"/>
          <w:b/>
          <w:bCs/>
          <w:sz w:val="24"/>
        </w:rPr>
        <w:t>一、2019年度科研教研成果统计工作</w:t>
      </w:r>
    </w:p>
    <w:p>
      <w:pPr>
        <w:spacing w:line="360" w:lineRule="auto"/>
        <w:ind w:firstLine="42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各部门要仔细收集本部门教师在2019年度内取得的各项科研教研研究成果（包括论文、著作、教材、作品、专利、获奖等），认真做好成果统计工作，填报《四川传媒学院XX学院（系、部）2019年度科研教研成果统计表》（附件1），各部门审核签章后报联系人，同时将《成果统计表》EXCEL电子版发送至邮箱：523123627@qq.com。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b/>
          <w:bCs/>
          <w:sz w:val="24"/>
        </w:rPr>
      </w:pPr>
      <w:r>
        <w:rPr>
          <w:rFonts w:hint="eastAsia" w:ascii="新宋体" w:hAnsi="新宋体" w:eastAsia="新宋体" w:cs="新宋体"/>
          <w:sz w:val="24"/>
        </w:rPr>
        <w:t>二</w:t>
      </w:r>
      <w:r>
        <w:rPr>
          <w:rFonts w:hint="eastAsia" w:ascii="新宋体" w:hAnsi="新宋体" w:eastAsia="新宋体" w:cs="新宋体"/>
          <w:b/>
          <w:bCs/>
          <w:sz w:val="24"/>
        </w:rPr>
        <w:t>、2019年度科研教研成果奖励工作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（一）成果奖励申报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申报成果奖励范畴为：符合《四川传媒学院科研管理办法》（川媒院</w:t>
      </w:r>
      <w:r>
        <w:rPr>
          <w:rFonts w:hint="eastAsia" w:ascii="宋体" w:hAnsi="宋体" w:eastAsia="宋体" w:cs="宋体"/>
          <w:sz w:val="24"/>
        </w:rPr>
        <w:t>﹝</w:t>
      </w:r>
      <w:r>
        <w:rPr>
          <w:rFonts w:hint="eastAsia" w:ascii="新宋体" w:hAnsi="新宋体" w:eastAsia="新宋体" w:cs="新宋体"/>
          <w:sz w:val="24"/>
        </w:rPr>
        <w:t>2018</w:t>
      </w:r>
      <w:r>
        <w:rPr>
          <w:rFonts w:hint="eastAsia" w:ascii="宋体" w:hAnsi="宋体" w:eastAsia="宋体" w:cs="宋体"/>
          <w:sz w:val="24"/>
        </w:rPr>
        <w:t>﹞</w:t>
      </w:r>
      <w:r>
        <w:rPr>
          <w:rFonts w:hint="eastAsia" w:ascii="新宋体" w:hAnsi="新宋体" w:eastAsia="新宋体" w:cs="新宋体"/>
          <w:sz w:val="24"/>
        </w:rPr>
        <w:t>29号）第四章科研奖励所规定的成果类型，成果需经正式出版、发表、表彰、立项或取得专利证书。成果的形成时间为：2019 年 1 月 1 日至 2019 年 12 月 31 日。成果正式出版的时间为准，成果的署名单位必须为“四川传媒学院”。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（二）申报与奖励程序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成果奖励需经本人申报，各院（系、部）、各部门、各中心初审，学校科研处复审，公示后经校领导批准奖励，奖励经费打进获奖教师工资卡。流程如下：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1.符合奖励范围的成果著作权人填写《四川传媒学院科研奖励申请表》（附件2），并附上成果原件（1 份）与复印件（1 份）等相关材料，向所在部门申报。各院（系、部）、各部门、各中心对所报送成果进行初审，对初审合格的成果填报《</w:t>
      </w:r>
      <w:r>
        <w:rPr>
          <w:rFonts w:hint="eastAsia" w:ascii="新宋体" w:hAnsi="新宋体" w:eastAsia="新宋体" w:cs="新宋体"/>
          <w:sz w:val="24"/>
          <w:lang w:eastAsia="zh-CN"/>
        </w:rPr>
        <w:t>四川传媒学院</w:t>
      </w:r>
      <w:r>
        <w:rPr>
          <w:rFonts w:hint="eastAsia" w:ascii="新宋体" w:hAnsi="新宋体" w:eastAsia="新宋体" w:cs="新宋体"/>
          <w:sz w:val="24"/>
        </w:rPr>
        <w:t>XX 院（系、部）2019 年度科研教研成果奖励申报汇总表》（附件 3），按申报序号顺序整理成果原件（1份）与复印件（1 份）会同《申报汇总表》报送至学校科研处。同时将《申报汇总表》EXCEL 电子版发送至：523123627@qq.com。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2.学校科研处对各院（系、部）、各部门申报的成果进行复审，复审完成后对所有拟奖励成果进行公示，公示期为 7 天。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3.经公示无异议报校长批准后，给予奖励。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（三）其它事项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1.各申请人需仔细阅读《四川传媒学院科研管理办法》（川媒院</w:t>
      </w:r>
      <w:r>
        <w:rPr>
          <w:rFonts w:hint="eastAsia" w:ascii="宋体" w:hAnsi="宋体" w:eastAsia="宋体" w:cs="宋体"/>
          <w:sz w:val="24"/>
        </w:rPr>
        <w:t>﹝</w:t>
      </w:r>
      <w:r>
        <w:rPr>
          <w:rFonts w:hint="eastAsia" w:ascii="新宋体" w:hAnsi="新宋体" w:eastAsia="新宋体" w:cs="新宋体"/>
          <w:sz w:val="24"/>
        </w:rPr>
        <w:t>2018</w:t>
      </w:r>
      <w:r>
        <w:rPr>
          <w:rFonts w:hint="eastAsia" w:ascii="宋体" w:hAnsi="宋体" w:eastAsia="宋体" w:cs="宋体"/>
          <w:sz w:val="24"/>
        </w:rPr>
        <w:t>﹞</w:t>
      </w:r>
      <w:r>
        <w:rPr>
          <w:rFonts w:hint="eastAsia" w:ascii="新宋体" w:hAnsi="新宋体" w:eastAsia="新宋体" w:cs="新宋体"/>
          <w:sz w:val="24"/>
        </w:rPr>
        <w:t>29号）和本次申报通知要求，不得弄虚作假，一经查出弄虚作假者，按学术不端处理。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2.各初审部门要积极组织申请人进行申报，并认真审核申报人的申报成果，并严格按照《四川传媒学院科研管理办法》（川媒院</w:t>
      </w:r>
      <w:r>
        <w:rPr>
          <w:rFonts w:hint="eastAsia" w:ascii="宋体" w:hAnsi="宋体" w:eastAsia="宋体" w:cs="宋体"/>
          <w:sz w:val="24"/>
        </w:rPr>
        <w:t>﹝</w:t>
      </w:r>
      <w:r>
        <w:rPr>
          <w:rFonts w:hint="eastAsia" w:ascii="新宋体" w:hAnsi="新宋体" w:eastAsia="新宋体" w:cs="新宋体"/>
          <w:sz w:val="24"/>
        </w:rPr>
        <w:t>2018</w:t>
      </w:r>
      <w:r>
        <w:rPr>
          <w:rFonts w:hint="eastAsia" w:ascii="宋体" w:hAnsi="宋体" w:eastAsia="宋体" w:cs="宋体"/>
          <w:sz w:val="24"/>
        </w:rPr>
        <w:t>﹞</w:t>
      </w:r>
      <w:r>
        <w:rPr>
          <w:rFonts w:hint="eastAsia" w:ascii="新宋体" w:hAnsi="新宋体" w:eastAsia="新宋体" w:cs="新宋体"/>
          <w:sz w:val="24"/>
        </w:rPr>
        <w:t>29号）所制定的奖励标准提出拟奖励金额，不得低级高定，低额高报。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3.权威类刊物目录以《四川传媒学院权威类刊物认定目录（试行）》为准（见附件 4）；CSSCI期刊指中文社会科学引文索引(2019-2020)版，包括扩展版来源期刊（见附件4）；北大核心指201</w:t>
      </w:r>
      <w:r>
        <w:rPr>
          <w:rFonts w:hint="eastAsia" w:ascii="新宋体" w:hAnsi="新宋体" w:eastAsia="新宋体" w:cs="新宋体"/>
          <w:sz w:val="24"/>
          <w:lang w:val="en-US" w:eastAsia="zh-CN"/>
        </w:rPr>
        <w:t>7</w:t>
      </w:r>
      <w:r>
        <w:rPr>
          <w:rFonts w:hint="eastAsia" w:ascii="新宋体" w:hAnsi="新宋体" w:eastAsia="新宋体" w:cs="新宋体"/>
          <w:sz w:val="24"/>
        </w:rPr>
        <w:t>版北京大学核心期刊目录（见附件4）。</w:t>
      </w:r>
    </w:p>
    <w:p>
      <w:pPr>
        <w:spacing w:line="360" w:lineRule="auto"/>
        <w:ind w:firstLine="480" w:firstLineChars="200"/>
        <w:rPr>
          <w:rFonts w:hint="eastAsia"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  <w:lang w:val="en-US" w:eastAsia="zh-CN"/>
        </w:rPr>
        <w:t>4</w:t>
      </w:r>
      <w:r>
        <w:rPr>
          <w:rFonts w:hint="eastAsia" w:ascii="新宋体" w:hAnsi="新宋体" w:eastAsia="新宋体" w:cs="新宋体"/>
          <w:sz w:val="24"/>
        </w:rPr>
        <w:t>.各部门受理申报截止时间为：2020 年4月1日。学校受理截止时间为：2020年4月10日。学校申报联系人：王子璇，联系电话：87953738。</w:t>
      </w:r>
    </w:p>
    <w:p>
      <w:pPr>
        <w:spacing w:line="360" w:lineRule="auto"/>
        <w:ind w:firstLine="480" w:firstLineChars="200"/>
        <w:rPr>
          <w:rFonts w:hint="eastAsia" w:ascii="新宋体" w:hAnsi="新宋体" w:eastAsia="新宋体" w:cs="新宋体"/>
          <w:sz w:val="24"/>
        </w:rPr>
      </w:pPr>
    </w:p>
    <w:p>
      <w:pPr>
        <w:spacing w:line="360" w:lineRule="auto"/>
        <w:ind w:firstLine="480" w:firstLineChars="200"/>
        <w:rPr>
          <w:rFonts w:hint="eastAsia" w:ascii="新宋体" w:hAnsi="新宋体" w:eastAsia="新宋体" w:cs="新宋体"/>
          <w:sz w:val="24"/>
        </w:rPr>
      </w:pPr>
    </w:p>
    <w:p>
      <w:pPr>
        <w:spacing w:line="360" w:lineRule="auto"/>
        <w:ind w:firstLine="480" w:firstLineChars="200"/>
        <w:rPr>
          <w:rFonts w:hint="eastAsia" w:ascii="新宋体" w:hAnsi="新宋体" w:eastAsia="新宋体" w:cs="新宋体"/>
          <w:sz w:val="24"/>
        </w:rPr>
      </w:pPr>
    </w:p>
    <w:p>
      <w:pPr>
        <w:spacing w:line="360" w:lineRule="auto"/>
        <w:ind w:firstLine="480" w:firstLineChars="200"/>
        <w:rPr>
          <w:rFonts w:hint="eastAsia" w:ascii="新宋体" w:hAnsi="新宋体" w:eastAsia="新宋体" w:cs="新宋体"/>
          <w:sz w:val="24"/>
        </w:rPr>
      </w:pPr>
    </w:p>
    <w:p>
      <w:pPr>
        <w:spacing w:line="360" w:lineRule="auto"/>
        <w:ind w:firstLine="480" w:firstLineChars="200"/>
        <w:rPr>
          <w:rFonts w:hint="eastAsia" w:ascii="新宋体" w:hAnsi="新宋体" w:eastAsia="新宋体" w:cs="新宋体"/>
          <w:sz w:val="24"/>
        </w:rPr>
      </w:pP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附件1：</w:t>
      </w:r>
      <w:r>
        <w:rPr>
          <w:rFonts w:hint="eastAsia" w:ascii="新宋体" w:hAnsi="新宋体" w:eastAsia="新宋体" w:cs="新宋体"/>
          <w:sz w:val="24"/>
          <w:lang w:eastAsia="zh-CN"/>
        </w:rPr>
        <w:t>四川传媒学院</w:t>
      </w:r>
      <w:r>
        <w:rPr>
          <w:rFonts w:hint="eastAsia" w:ascii="新宋体" w:hAnsi="新宋体" w:eastAsia="新宋体" w:cs="新宋体"/>
          <w:sz w:val="24"/>
        </w:rPr>
        <w:t>XX学院（系、部）2019年度科研教研成果统计表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附件2：</w:t>
      </w:r>
      <w:r>
        <w:rPr>
          <w:rFonts w:hint="eastAsia" w:ascii="新宋体" w:hAnsi="新宋体" w:eastAsia="新宋体" w:cs="新宋体"/>
          <w:sz w:val="24"/>
          <w:lang w:eastAsia="zh-CN"/>
        </w:rPr>
        <w:t>四川传媒学院</w:t>
      </w:r>
      <w:r>
        <w:rPr>
          <w:rFonts w:hint="eastAsia" w:ascii="新宋体" w:hAnsi="新宋体" w:eastAsia="新宋体" w:cs="新宋体"/>
          <w:sz w:val="24"/>
        </w:rPr>
        <w:t>科研奖励申请表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附件3：</w:t>
      </w:r>
      <w:r>
        <w:rPr>
          <w:rFonts w:hint="eastAsia" w:ascii="新宋体" w:hAnsi="新宋体" w:eastAsia="新宋体" w:cs="新宋体"/>
          <w:sz w:val="24"/>
          <w:lang w:eastAsia="zh-CN"/>
        </w:rPr>
        <w:t>四川传媒学院</w:t>
      </w:r>
      <w:r>
        <w:rPr>
          <w:rFonts w:hint="eastAsia" w:ascii="新宋体" w:hAnsi="新宋体" w:eastAsia="新宋体" w:cs="新宋体"/>
          <w:sz w:val="24"/>
        </w:rPr>
        <w:t>XX学院（系、部）2019年度科研教研成果</w:t>
      </w:r>
      <w:bookmarkStart w:id="0" w:name="_GoBack"/>
      <w:bookmarkEnd w:id="0"/>
      <w:r>
        <w:rPr>
          <w:rFonts w:hint="eastAsia" w:ascii="新宋体" w:hAnsi="新宋体" w:eastAsia="新宋体" w:cs="新宋体"/>
          <w:sz w:val="24"/>
        </w:rPr>
        <w:t>奖励申报汇总表</w:t>
      </w:r>
    </w:p>
    <w:p>
      <w:pPr>
        <w:spacing w:line="360" w:lineRule="auto"/>
        <w:ind w:firstLine="482" w:firstLineChars="200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b/>
          <w:bCs/>
          <w:sz w:val="24"/>
        </w:rPr>
        <w:drawing>
          <wp:anchor distT="0" distB="0" distL="114300" distR="114300" simplePos="0" relativeHeight="1024" behindDoc="1" locked="0" layoutInCell="1" allowOverlap="1">
            <wp:simplePos x="0" y="0"/>
            <wp:positionH relativeFrom="column">
              <wp:posOffset>3887470</wp:posOffset>
            </wp:positionH>
            <wp:positionV relativeFrom="paragraph">
              <wp:posOffset>740410</wp:posOffset>
            </wp:positionV>
            <wp:extent cx="1638300" cy="1558925"/>
            <wp:effectExtent l="0" t="0" r="0" b="3175"/>
            <wp:wrapNone/>
            <wp:docPr id="2" name="图片 2" descr="科研处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科研处章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5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sz w:val="24"/>
        </w:rPr>
        <w:t>附件4：北大核心刊物目录（201</w:t>
      </w:r>
      <w:r>
        <w:rPr>
          <w:rFonts w:hint="eastAsia" w:ascii="新宋体" w:hAnsi="新宋体" w:eastAsia="新宋体" w:cs="新宋体"/>
          <w:sz w:val="24"/>
          <w:lang w:val="en-US" w:eastAsia="zh-CN"/>
        </w:rPr>
        <w:t>7</w:t>
      </w:r>
      <w:r>
        <w:rPr>
          <w:rFonts w:hint="eastAsia" w:ascii="新宋体" w:hAnsi="新宋体" w:eastAsia="新宋体" w:cs="新宋体"/>
          <w:sz w:val="24"/>
        </w:rPr>
        <w:t>年版）、CSSCI期刊目录（2019-2020版）、《四川传媒学院权威类刊物认定目录（试行）》、“全国百佳图书出版单位”名单(一级出版社)</w:t>
      </w:r>
    </w:p>
    <w:p>
      <w:pPr>
        <w:spacing w:line="360" w:lineRule="auto"/>
        <w:ind w:firstLine="480" w:firstLineChars="200"/>
        <w:rPr>
          <w:rFonts w:ascii="新宋体" w:hAnsi="新宋体" w:eastAsia="新宋体" w:cs="新宋体"/>
          <w:sz w:val="24"/>
        </w:rPr>
      </w:pPr>
    </w:p>
    <w:p>
      <w:pPr>
        <w:spacing w:line="360" w:lineRule="auto"/>
        <w:ind w:firstLine="6505" w:firstLineChars="2700"/>
        <w:jc w:val="both"/>
        <w:rPr>
          <w:rFonts w:ascii="新宋体" w:hAnsi="新宋体" w:eastAsia="新宋体" w:cs="新宋体"/>
          <w:b/>
          <w:bCs/>
          <w:sz w:val="24"/>
        </w:rPr>
      </w:pPr>
      <w:r>
        <w:rPr>
          <w:rFonts w:hint="eastAsia" w:ascii="新宋体" w:hAnsi="新宋体" w:eastAsia="新宋体" w:cs="新宋体"/>
          <w:b/>
          <w:bCs/>
          <w:sz w:val="24"/>
        </w:rPr>
        <w:t>科技与研究生处</w:t>
      </w:r>
    </w:p>
    <w:p>
      <w:pPr>
        <w:spacing w:line="360" w:lineRule="auto"/>
        <w:ind w:firstLine="482" w:firstLineChars="200"/>
        <w:jc w:val="right"/>
        <w:rPr>
          <w:rFonts w:ascii="新宋体" w:hAnsi="新宋体" w:eastAsia="新宋体" w:cs="新宋体"/>
          <w:b/>
          <w:bCs/>
          <w:sz w:val="24"/>
        </w:rPr>
      </w:pPr>
      <w:r>
        <w:rPr>
          <w:rFonts w:hint="eastAsia" w:ascii="新宋体" w:hAnsi="新宋体" w:eastAsia="新宋体" w:cs="新宋体"/>
          <w:b/>
          <w:bCs/>
          <w:sz w:val="24"/>
        </w:rPr>
        <w:t>20</w:t>
      </w:r>
      <w:r>
        <w:rPr>
          <w:rFonts w:hint="eastAsia" w:ascii="新宋体" w:hAnsi="新宋体" w:eastAsia="新宋体" w:cs="新宋体"/>
          <w:b/>
          <w:bCs/>
          <w:sz w:val="24"/>
          <w:lang w:val="en-US" w:eastAsia="zh-CN"/>
        </w:rPr>
        <w:t>20</w:t>
      </w:r>
      <w:r>
        <w:rPr>
          <w:rFonts w:hint="eastAsia" w:ascii="新宋体" w:hAnsi="新宋体" w:eastAsia="新宋体" w:cs="新宋体"/>
          <w:b/>
          <w:bCs/>
          <w:sz w:val="24"/>
        </w:rPr>
        <w:t>年3月</w:t>
      </w:r>
      <w:r>
        <w:rPr>
          <w:rFonts w:hint="eastAsia" w:ascii="新宋体" w:hAnsi="新宋体" w:eastAsia="新宋体" w:cs="新宋体"/>
          <w:b/>
          <w:bCs/>
          <w:sz w:val="24"/>
          <w:lang w:val="en-US" w:eastAsia="zh-CN"/>
        </w:rPr>
        <w:t>13</w:t>
      </w:r>
      <w:r>
        <w:rPr>
          <w:rFonts w:hint="eastAsia" w:ascii="新宋体" w:hAnsi="新宋体" w:eastAsia="新宋体" w:cs="新宋体"/>
          <w:b/>
          <w:bCs/>
          <w:sz w:val="24"/>
        </w:rPr>
        <w:t>日</w:t>
      </w:r>
    </w:p>
    <w:p>
      <w:pPr>
        <w:spacing w:line="360" w:lineRule="auto"/>
        <w:ind w:firstLine="482" w:firstLineChars="200"/>
        <w:jc w:val="right"/>
        <w:rPr>
          <w:rFonts w:ascii="新宋体" w:hAnsi="新宋体" w:eastAsia="新宋体" w:cs="新宋体"/>
          <w:b/>
          <w:bCs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附件1：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四川传媒学院XX学院（系、部）2019年度科研教研成果统计表</w:t>
      </w:r>
    </w:p>
    <w:p>
      <w:pPr>
        <w:jc w:val="center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（注：本表上报时，以EXCEL形式上报）</w:t>
      </w:r>
    </w:p>
    <w:p>
      <w:pPr>
        <w:jc w:val="right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（部门签章）</w:t>
      </w:r>
    </w:p>
    <w:tbl>
      <w:tblPr>
        <w:tblStyle w:val="4"/>
        <w:tblW w:w="143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1384"/>
        <w:gridCol w:w="2942"/>
        <w:gridCol w:w="1381"/>
        <w:gridCol w:w="2040"/>
        <w:gridCol w:w="1533"/>
        <w:gridCol w:w="1050"/>
        <w:gridCol w:w="1610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著作权人</w:t>
            </w:r>
          </w:p>
        </w:tc>
        <w:tc>
          <w:tcPr>
            <w:tcW w:w="294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成果类型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出版刊物或奖励部门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出版期数或奖励时间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署名次序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成果级别</w:t>
            </w: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001</w:t>
            </w:r>
          </w:p>
        </w:tc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例：李海东、许志强 </w:t>
            </w:r>
          </w:p>
        </w:tc>
        <w:tc>
          <w:tcPr>
            <w:tcW w:w="294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《“数据价值+人工智能”双轮驱动下媒体智能化变革路径探析》</w:t>
            </w: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学术论文</w:t>
            </w:r>
          </w:p>
        </w:tc>
        <w:tc>
          <w:tcPr>
            <w:tcW w:w="204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《中国出版》</w:t>
            </w:r>
          </w:p>
        </w:tc>
        <w:tc>
          <w:tcPr>
            <w:tcW w:w="153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2019年第20期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第一、第二</w:t>
            </w:r>
          </w:p>
        </w:tc>
        <w:tc>
          <w:tcPr>
            <w:tcW w:w="161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权威B类</w:t>
            </w: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002</w:t>
            </w:r>
          </w:p>
        </w:tc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例：蔡露</w:t>
            </w:r>
          </w:p>
        </w:tc>
        <w:tc>
          <w:tcPr>
            <w:tcW w:w="294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《电视新闻采编与制作》</w:t>
            </w: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学术著作</w:t>
            </w:r>
          </w:p>
        </w:tc>
        <w:tc>
          <w:tcPr>
            <w:tcW w:w="204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《辽海出版社》</w:t>
            </w:r>
          </w:p>
        </w:tc>
        <w:tc>
          <w:tcPr>
            <w:tcW w:w="153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2018年1月11日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第一</w:t>
            </w:r>
          </w:p>
        </w:tc>
        <w:tc>
          <w:tcPr>
            <w:tcW w:w="16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一般出版社</w:t>
            </w: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00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例：漆尉琦</w:t>
            </w:r>
          </w:p>
        </w:tc>
        <w:tc>
          <w:tcPr>
            <w:tcW w:w="294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印刷流体盒及印刷流体供给装置</w:t>
            </w: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专利奖</w:t>
            </w:r>
          </w:p>
        </w:tc>
        <w:tc>
          <w:tcPr>
            <w:tcW w:w="204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国家知识产权局</w:t>
            </w:r>
          </w:p>
        </w:tc>
        <w:tc>
          <w:tcPr>
            <w:tcW w:w="153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</w:tc>
        <w:tc>
          <w:tcPr>
            <w:tcW w:w="161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实用新型专利</w:t>
            </w: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专利号：ZL2017 2 1647407.9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00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例：唐杰</w:t>
            </w:r>
          </w:p>
        </w:tc>
        <w:tc>
          <w:tcPr>
            <w:tcW w:w="294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基于多学科交叉的四川省大学生创业项目组织与管理模式创新</w:t>
            </w: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科研项目</w:t>
            </w:r>
          </w:p>
        </w:tc>
        <w:tc>
          <w:tcPr>
            <w:tcW w:w="20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四川省科技厅</w:t>
            </w:r>
          </w:p>
        </w:tc>
        <w:tc>
          <w:tcPr>
            <w:tcW w:w="153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2019年立项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</w:tc>
        <w:tc>
          <w:tcPr>
            <w:tcW w:w="161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科技厅软科学项目</w:t>
            </w: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项目编号：</w:t>
            </w:r>
            <w:r>
              <w:rPr>
                <w:szCs w:val="21"/>
              </w:rPr>
              <w:t>2019JDR0032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4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1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4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1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4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1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942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81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4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1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4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ind w:firstLine="570"/>
        <w:jc w:val="right"/>
        <w:rPr>
          <w:b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" w:linePitch="312" w:charSpace="0"/>
        </w:sect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附件2：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四川传媒学院科研奖励申请表</w:t>
      </w:r>
    </w:p>
    <w:p/>
    <w:tbl>
      <w:tblPr>
        <w:tblStyle w:val="4"/>
        <w:tblW w:w="95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2840"/>
        <w:gridCol w:w="1975"/>
        <w:gridCol w:w="1198"/>
        <w:gridCol w:w="900"/>
        <w:gridCol w:w="1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745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11"/>
                <w:szCs w:val="11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（由初审单位统一填写）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成果名称</w:t>
            </w:r>
          </w:p>
        </w:tc>
        <w:tc>
          <w:tcPr>
            <w:tcW w:w="80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著作权人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署名次序</w:t>
            </w:r>
          </w:p>
        </w:tc>
        <w:tc>
          <w:tcPr>
            <w:tcW w:w="3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出版刊物或奖励部门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出版期数或奖励时间</w:t>
            </w:r>
          </w:p>
        </w:tc>
        <w:tc>
          <w:tcPr>
            <w:tcW w:w="3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成果类型</w:t>
            </w:r>
          </w:p>
        </w:tc>
        <w:tc>
          <w:tcPr>
            <w:tcW w:w="80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成果级别</w:t>
            </w:r>
          </w:p>
        </w:tc>
        <w:tc>
          <w:tcPr>
            <w:tcW w:w="80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成果字数</w:t>
            </w:r>
          </w:p>
        </w:tc>
        <w:tc>
          <w:tcPr>
            <w:tcW w:w="80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95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（以上由申请人填写）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初审单位审核意见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部门签章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拟奖励金额（元）</w:t>
            </w:r>
          </w:p>
        </w:tc>
        <w:tc>
          <w:tcPr>
            <w:tcW w:w="3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5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（以上由初审单位填写）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复审单位审核意见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部门签章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确认奖励金额（元）</w:t>
            </w:r>
          </w:p>
        </w:tc>
        <w:tc>
          <w:tcPr>
            <w:tcW w:w="3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5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（以上由学校科研处填写）</w:t>
            </w:r>
          </w:p>
        </w:tc>
      </w:tr>
    </w:tbl>
    <w:p>
      <w:r>
        <w:rPr>
          <w:rFonts w:hint="eastAsia"/>
        </w:rPr>
        <w:t>注：本表一式一份，报送此表时需附成果原件1份（学院审核后返还），复印件2份（一份由初审单位留底，一份学校科研处留底），著作类成果则需报送成果原件一式2份。</w:t>
      </w:r>
    </w:p>
    <w:p>
      <w:pPr>
        <w:spacing w:line="360" w:lineRule="auto"/>
        <w:ind w:firstLine="482" w:firstLineChars="200"/>
        <w:rPr>
          <w:rFonts w:ascii="新宋体" w:hAnsi="新宋体" w:eastAsia="新宋体" w:cs="新宋体"/>
          <w:b/>
          <w:bCs/>
          <w:sz w:val="24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附件3：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四川传媒学院XX学院（系、部）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2019年度科研教研成果奖励申报汇总表</w:t>
      </w:r>
    </w:p>
    <w:p>
      <w:pPr>
        <w:jc w:val="center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（注：本表上报时，以EXCEL形式上报）</w:t>
      </w:r>
    </w:p>
    <w:p>
      <w:pPr>
        <w:jc w:val="right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（部门签章）</w:t>
      </w:r>
    </w:p>
    <w:tbl>
      <w:tblPr>
        <w:tblStyle w:val="4"/>
        <w:tblW w:w="15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260"/>
        <w:gridCol w:w="2700"/>
        <w:gridCol w:w="1126"/>
        <w:gridCol w:w="1690"/>
        <w:gridCol w:w="1864"/>
        <w:gridCol w:w="756"/>
        <w:gridCol w:w="1570"/>
        <w:gridCol w:w="740"/>
        <w:gridCol w:w="957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申报序号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著作权人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成果类型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出版刊物或奖励部门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出版期数或奖励时间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署名次序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成果级别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成果字数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拟奖励金额（元）</w:t>
            </w: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001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例：李海东、许志强 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《“数据价值+人工智能”双轮驱动下媒体智能化变革路径探析》</w:t>
            </w:r>
          </w:p>
        </w:tc>
        <w:tc>
          <w:tcPr>
            <w:tcW w:w="112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学术论文</w:t>
            </w: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《中国出版》</w:t>
            </w:r>
          </w:p>
        </w:tc>
        <w:tc>
          <w:tcPr>
            <w:tcW w:w="186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2019年第20期</w:t>
            </w:r>
          </w:p>
        </w:tc>
        <w:tc>
          <w:tcPr>
            <w:tcW w:w="75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第一、第二</w:t>
            </w:r>
          </w:p>
        </w:tc>
        <w:tc>
          <w:tcPr>
            <w:tcW w:w="157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权威B类</w:t>
            </w:r>
          </w:p>
        </w:tc>
        <w:tc>
          <w:tcPr>
            <w:tcW w:w="7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略</w:t>
            </w: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10000</w:t>
            </w:r>
          </w:p>
        </w:tc>
        <w:tc>
          <w:tcPr>
            <w:tcW w:w="117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002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例：蔡露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《电视新闻采编与制作》</w:t>
            </w:r>
          </w:p>
        </w:tc>
        <w:tc>
          <w:tcPr>
            <w:tcW w:w="112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学术著作</w:t>
            </w: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《辽海出版社》</w:t>
            </w:r>
          </w:p>
        </w:tc>
        <w:tc>
          <w:tcPr>
            <w:tcW w:w="186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2018年1月11日</w:t>
            </w:r>
          </w:p>
        </w:tc>
        <w:tc>
          <w:tcPr>
            <w:tcW w:w="75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第一</w:t>
            </w:r>
          </w:p>
        </w:tc>
        <w:tc>
          <w:tcPr>
            <w:tcW w:w="157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一般出版社</w:t>
            </w:r>
          </w:p>
        </w:tc>
        <w:tc>
          <w:tcPr>
            <w:tcW w:w="7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略</w:t>
            </w:r>
          </w:p>
        </w:tc>
        <w:tc>
          <w:tcPr>
            <w:tcW w:w="9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4000</w:t>
            </w:r>
          </w:p>
        </w:tc>
        <w:tc>
          <w:tcPr>
            <w:tcW w:w="117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003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例：漆尉琦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印刷流体盒及印刷流体供给装置</w:t>
            </w:r>
          </w:p>
        </w:tc>
        <w:tc>
          <w:tcPr>
            <w:tcW w:w="1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专利奖</w:t>
            </w: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国家知识产权局</w:t>
            </w:r>
          </w:p>
        </w:tc>
        <w:tc>
          <w:tcPr>
            <w:tcW w:w="18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7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第一</w:t>
            </w:r>
          </w:p>
        </w:tc>
        <w:tc>
          <w:tcPr>
            <w:tcW w:w="15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实用新型专利</w:t>
            </w:r>
          </w:p>
        </w:tc>
        <w:tc>
          <w:tcPr>
            <w:tcW w:w="7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略</w:t>
            </w:r>
          </w:p>
        </w:tc>
        <w:tc>
          <w:tcPr>
            <w:tcW w:w="957" w:type="dxa"/>
          </w:tcPr>
          <w:p>
            <w:pPr>
              <w:adjustRightInd w:val="0"/>
              <w:snapToGrid w:val="0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</w:t>
            </w:r>
          </w:p>
        </w:tc>
        <w:tc>
          <w:tcPr>
            <w:tcW w:w="117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专利号：ZL2017 2 1647407.9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004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例：唐杰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基于多学科交叉的四川省大学生创业项目组织与管理模式创新</w:t>
            </w:r>
          </w:p>
        </w:tc>
        <w:tc>
          <w:tcPr>
            <w:tcW w:w="1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科研项目</w:t>
            </w: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四川省科技厅</w:t>
            </w:r>
          </w:p>
        </w:tc>
        <w:tc>
          <w:tcPr>
            <w:tcW w:w="18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2019年立项</w:t>
            </w:r>
          </w:p>
        </w:tc>
        <w:tc>
          <w:tcPr>
            <w:tcW w:w="7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第一</w:t>
            </w:r>
          </w:p>
        </w:tc>
        <w:tc>
          <w:tcPr>
            <w:tcW w:w="15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科技厅软科学项目</w:t>
            </w:r>
          </w:p>
        </w:tc>
        <w:tc>
          <w:tcPr>
            <w:tcW w:w="7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略</w:t>
            </w:r>
          </w:p>
        </w:tc>
        <w:tc>
          <w:tcPr>
            <w:tcW w:w="957" w:type="dxa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10000</w:t>
            </w:r>
          </w:p>
        </w:tc>
        <w:tc>
          <w:tcPr>
            <w:tcW w:w="117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项目编号：</w:t>
            </w:r>
            <w:r>
              <w:rPr>
                <w:szCs w:val="21"/>
              </w:rPr>
              <w:t>2019JDR0032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6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5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7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7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6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5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7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7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rPr>
          <w:rFonts w:ascii="新宋体" w:hAnsi="新宋体" w:eastAsia="新宋体" w:cs="新宋体"/>
          <w:b/>
          <w:bCs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C549B"/>
    <w:rsid w:val="00170062"/>
    <w:rsid w:val="002A4C2C"/>
    <w:rsid w:val="00306E6C"/>
    <w:rsid w:val="00547F23"/>
    <w:rsid w:val="00636100"/>
    <w:rsid w:val="006523CE"/>
    <w:rsid w:val="00924AC0"/>
    <w:rsid w:val="00AA5B42"/>
    <w:rsid w:val="00B01B28"/>
    <w:rsid w:val="00B104A0"/>
    <w:rsid w:val="00B13362"/>
    <w:rsid w:val="00BC1D1E"/>
    <w:rsid w:val="00EA3756"/>
    <w:rsid w:val="02731F41"/>
    <w:rsid w:val="032D306B"/>
    <w:rsid w:val="049C6FFB"/>
    <w:rsid w:val="0585563C"/>
    <w:rsid w:val="08660D58"/>
    <w:rsid w:val="0AB22DC7"/>
    <w:rsid w:val="0B5D4667"/>
    <w:rsid w:val="0CBC6A07"/>
    <w:rsid w:val="0DA75D07"/>
    <w:rsid w:val="0DC96948"/>
    <w:rsid w:val="0F296267"/>
    <w:rsid w:val="0F4F1B67"/>
    <w:rsid w:val="0FDB2FA8"/>
    <w:rsid w:val="10D70558"/>
    <w:rsid w:val="122E5DF3"/>
    <w:rsid w:val="13765DA0"/>
    <w:rsid w:val="17E2094E"/>
    <w:rsid w:val="1E4C549B"/>
    <w:rsid w:val="233738CE"/>
    <w:rsid w:val="24086B58"/>
    <w:rsid w:val="241A06DF"/>
    <w:rsid w:val="279D2B5A"/>
    <w:rsid w:val="28404566"/>
    <w:rsid w:val="297D727D"/>
    <w:rsid w:val="29B813F9"/>
    <w:rsid w:val="2B001C06"/>
    <w:rsid w:val="2D79050E"/>
    <w:rsid w:val="2EB664FB"/>
    <w:rsid w:val="2F4B184B"/>
    <w:rsid w:val="34941E61"/>
    <w:rsid w:val="359A4F19"/>
    <w:rsid w:val="369D5FAA"/>
    <w:rsid w:val="389514FE"/>
    <w:rsid w:val="38A84865"/>
    <w:rsid w:val="3B150512"/>
    <w:rsid w:val="3F94637D"/>
    <w:rsid w:val="41664350"/>
    <w:rsid w:val="42F3194F"/>
    <w:rsid w:val="45AE3FB2"/>
    <w:rsid w:val="48E11112"/>
    <w:rsid w:val="49CB2D97"/>
    <w:rsid w:val="4BF01802"/>
    <w:rsid w:val="4E275845"/>
    <w:rsid w:val="4F542F81"/>
    <w:rsid w:val="51DB6E0C"/>
    <w:rsid w:val="51F2746D"/>
    <w:rsid w:val="54752CD2"/>
    <w:rsid w:val="55D033B1"/>
    <w:rsid w:val="57C01D9C"/>
    <w:rsid w:val="58AB3677"/>
    <w:rsid w:val="5A3B1D82"/>
    <w:rsid w:val="5EB37DDD"/>
    <w:rsid w:val="60987CEE"/>
    <w:rsid w:val="61E639E3"/>
    <w:rsid w:val="64E709CB"/>
    <w:rsid w:val="66BE7D63"/>
    <w:rsid w:val="67250DB6"/>
    <w:rsid w:val="67687B6C"/>
    <w:rsid w:val="68B7165C"/>
    <w:rsid w:val="68CA77DA"/>
    <w:rsid w:val="6943169E"/>
    <w:rsid w:val="6A455A3F"/>
    <w:rsid w:val="6B1C59FC"/>
    <w:rsid w:val="6B7273FB"/>
    <w:rsid w:val="6D8F0599"/>
    <w:rsid w:val="6E2713C9"/>
    <w:rsid w:val="72777D9B"/>
    <w:rsid w:val="72E31475"/>
    <w:rsid w:val="73C32D6D"/>
    <w:rsid w:val="76BD7D3D"/>
    <w:rsid w:val="77E7604D"/>
    <w:rsid w:val="79293D6E"/>
    <w:rsid w:val="79FA712E"/>
    <w:rsid w:val="7C6D7379"/>
    <w:rsid w:val="7CD6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427</Words>
  <Characters>2435</Characters>
  <Lines>20</Lines>
  <Paragraphs>5</Paragraphs>
  <TotalTime>1</TotalTime>
  <ScaleCrop>false</ScaleCrop>
  <LinksUpToDate>false</LinksUpToDate>
  <CharactersWithSpaces>2857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2019-02-21T08:47:00Z</dcterms:created>
  <dc:creator>CMDX</dc:creator>
  <cp:lastModifiedBy>私奔不知所谓</cp:lastModifiedBy>
  <dcterms:modified xsi:type="dcterms:W3CDTF">2020-03-13T03:54:26Z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